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Готовность к реагированию: в Волжском спасательном центрепроведен смотр вещевого имущества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Готовность к реагированию: в Волжском спасательном центре проведенсмотр вещевого имущества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Поддержаниепостоянной готовности к оперативным действиям – одна из ключевыхзадач спасательных подразделений МЧС России. Важную роль в этомиграет не только профессиональная подготовка, но и обеспечениеличного состава необходимым имуществом и снаряжением.</w:t>
            </w:r>
            <w:br/>
            <w:br/>
            <w:br/>
            <w:br/>
            <w:r>
              <w:rPr/>
              <w:t xml:space="preserve">В Волжском спасательном центре состоялся очередной смотр вещевогоимущества военнослужащих, в ходе которого заместитель начальникацентра (по спасательным работам) подполковник Пикунов А.А. проверилсостояние форменной одежды, средств индивидуальной защиты икомплектацию тревожных сумок.</w:t>
            </w:r>
            <w:br/>
            <w:br/>
            <w:r>
              <w:rPr/>
              <w:t xml:space="preserve">Тревожные сумки – это базовый набор вещей, необходимых спасателюпри экстренном выезде для выполнения задач по предназначению. Ихналичие и укомплектованность позволяют оперативно реагировать налюбые чрезвычайные ситуации.</w:t>
            </w:r>
            <w:br/>
            <w:br/>
            <w:r>
              <w:rPr/>
              <w:t xml:space="preserve">Регулярные строевые смотры, неотъемлемая часть жизни спасательногоцентра, не только демонстрируют строевую выучку личного состава, нои служат важным инструментом поддержания дисциплины,организованности и порядка в подразделениях, что в конечном итогеобеспечивает высокую готовность к выполнению задач по защитенаселения и территорий.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2026-01-10T23:42:06+03:00</dcterms:created>
  <dcterms:modified xsi:type="dcterms:W3CDTF">2026-01-10T23:42:06+03:00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