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аэромобильной группировки центра из служебнойкомандировки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аэромобильной группировки центра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вцентре встретили аэромобильную группировку в составе 100 человеквыполнявшую задачи по ликвидации последствий ЧС, связанной сразливом нефти в Керченском проливе, Краснодарский край.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раз, специалисты Центра оправдали надежды,возложенные на них руководством центра.</w:t>
            </w:r>
            <w:br/>
            <w:br/>
            <w:r>
              <w:rPr/>
              <w:t xml:space="preserve">Встреча прошла в торжественной обстановке на плацу.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2026-03-07T03:00:28+03:00</dcterms:created>
  <dcterms:modified xsi:type="dcterms:W3CDTF">2026-03-07T03:00:28+03:00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