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Встреча аэромобильной группировки центра из служебнойкомандировки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25.02.202508:02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Встреча аэромобильной группировки центра из служебнойкомандировки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19 февраля вцентре встретили аэромобильную группировку в составе 100 человеквыполнявшую задачи по ликвидации последствий ЧС, связанной сразливом нефти в Керченском проливе, Краснодарский край.</w:t>
            </w:r>
            <w:br/>
            <w:br/>
            <w:r>
              <w:rPr/>
              <w:t xml:space="preserve">Личный состав с честью и достоинством выполнил поставленную задачу.При этом в очередной раз, специалисты Центра оправдали надежды,возложенные на них руководством центра.</w:t>
            </w:r>
            <w:br/>
            <w:br/>
            <w:r>
              <w:rPr/>
              <w:t xml:space="preserve">Встреча прошла в торжественной обстановке на плацу. С успешнымзавершением командировки военнослужащих поздравил начальник Центраполковник Ильин Д.Г. Он поблагодарил личный состав за успешноевыполнение поставленной задачи.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2025-05-30T12:34:09+03:00</dcterms:created>
  <dcterms:modified xsi:type="dcterms:W3CDTF">2025-05-30T12:34:09+03:00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