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МЧС России с 10апреля по 1 мая выполняла поставленные задачи на подтопленныхтерриториях Курганской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МЧС России с 10 апреляпо 1 мая выполняла поставленные задачи на подтопленных территорияхКурганской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2024года группировка Волжского спасательного центра в составе 38человек личного состава и 12 единиц техники, выдвинулась из пунктапостоянной дислокации в Курганскую область для проведениямероприятий, направленных на предупреждение чрезвычайной ситуации,связанной с угрозой подтопления населённых пунктов.</w:t>
            </w:r>
            <w:br/>
            <w:br/>
            <w:r>
              <w:rPr/>
              <w:t xml:space="preserve">Силами военнослужащих Волжского спасательного центра были проведеныследующие мероприятия:</w:t>
            </w:r>
            <w:br/>
            <w:br/>
            <w:r>
              <w:rPr/>
              <w:t xml:space="preserve">• эвакуировано 69 человек, в том числе четверо детей и 40домашних животных;</w:t>
            </w:r>
            <w:br/>
            <w:r>
              <w:rPr/>
              <w:t xml:space="preserve">• прокладка водоналивной рукавной дамбы – 750 метров;</w:t>
            </w:r>
            <w:br/>
            <w:r>
              <w:rPr/>
              <w:t xml:space="preserve">• уплотнение дамбы мешками с песком длиной – 680 метров, высотой –1,6 метров;</w:t>
            </w:r>
            <w:br/>
            <w:r>
              <w:rPr/>
              <w:t xml:space="preserve">• укрепление насыпной дамбы – 420 метров.</w:t>
            </w:r>
            <w:br/>
            <w:br/>
            <w:r>
              <w:rPr/>
              <w:t xml:space="preserve">По итогам командировки Директором Департамента спасательныхформирований генерал-лейтенантом Кутровским Игорем Владимировичемотличившиеся военнослужащие центра были награждены почетнымиграмотами.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2026-07-03T13:01:13+03:00</dcterms:created>
  <dcterms:modified xsi:type="dcterms:W3CDTF">2026-07-03T13:01:13+03:00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