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первом этапеВсероссийского командно-штабного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первом этапе Всероссийскогокомандно-штабного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принял участие в первом этапе Всероссийскогокомандно-штабного учения.</w:t>
            </w:r>
            <w:br/>
            <w:br/>
            <w:r>
              <w:rPr/>
              <w:t xml:space="preserve">5 марта в соответствии с приказом МЧС России «О мероприятиях поподготовке и проведению командно-штабного учения с органамиуправления и силами единой государственной системы предупреждения иликвидации чрезвычайных ситуаций» Волжский спасательный центрпринял участие в командно-штабных учениях с органами управления исистемами РСЧС по отработке вопросов ликвидации чрезвычайныхситуаций, защиты населённых пунктов, объектов экономики исоциальной инфраструктуры в пожароопасный сезон, а также избезаварийного пропуска весеннего половодья в 2024 году.</w:t>
            </w:r>
            <w:br/>
            <w:br/>
            <w:r>
              <w:rPr/>
              <w:t xml:space="preserve">По тактическому замыслу первого этапа учения, в результате притокаталых вод, осадков и увеличения сброса воды Жигулевской ГЭС,уровень воды в реке Волга у г. Самара достиг критическойотметки.</w:t>
            </w:r>
            <w:br/>
            <w:br/>
            <w:r>
              <w:rPr/>
              <w:t xml:space="preserve">Происходит затопление территорий населенных пунктов. Подтопленнымиоказались 44 дома с населением более 2000 человек.</w:t>
            </w:r>
            <w:br/>
            <w:br/>
            <w:r>
              <w:rPr/>
              <w:t xml:space="preserve">На месте условной ЧС развернуты силы и средства МЧС России,проводятся работы по ликвидации подтопления, а также по обеспечениюпропуска паводков вод.</w:t>
            </w:r>
            <w:br/>
            <w:br/>
            <w:r>
              <w:rPr/>
              <w:t xml:space="preserve">Силы и средства Волжского спасательного центра задействованы впроведении мероприятий по чернению и распиловке льда на р.Татьянка.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2026-03-12T16:40:27+03:00</dcterms:created>
  <dcterms:modified xsi:type="dcterms:W3CDTF">2026-03-12T16:40:27+03:00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