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ФГКУ «Волжский СЦ МЧС России» приняли участиев богослужении праздника Крещение Господне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ФГКУ «Волжский СЦ МЧС России» приняли участие вбогослужении праздника Крещение Господне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январяличный состав Волжского спасательного центра посетил Храм во имясвятого мученика Иоанна Воина в честь праздника КрещениеГосподне.</w:t>
            </w:r>
            <w:br/>
            <w:br/>
            <w:r>
              <w:rPr/>
              <w:t xml:space="preserve">Крещение Господа Бога и Спаса нашего Иисуса Христа - один изважнейших христианских праздников. В этот день христиане всего миравспоминают евангельское событие — крещение Иисуса Христа в рекеИордан.</w:t>
            </w:r>
            <w:br/>
            <w:br/>
            <w:r>
              <w:rPr/>
              <w:t xml:space="preserve">Служба Крещению похожа по структуре на богослужение РождестваХристова и так же состоит из двух частей - праздничная вечернявместе с литургией свт. Василия Великого и великим освящением водыслужится утром в сочельник, а всенощное бдение - вечером.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2026-01-12T05:14:25+03:00</dcterms:created>
  <dcterms:modified xsi:type="dcterms:W3CDTF">2026-01-12T05:14:25+03:00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