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ветеранской организации спасательного центрапринял участие в торжественной церемонии принятия присяги укадетского класса 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ветеранской организации спасательного центра принялучастие в торжественной церемонии принятия присяги у кадетскогокласса 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принятия присяги прошла в актовом зале школы. Юныекадеты с гордостью присягнули на верность своему отечеству, послечего ребятам вручили оранжевые береты – символ мужества, чести иславы. В завершение церемонии, председатель ветеранской организациицентра Сметанин Андрей Анатольевич, произнёс кадетам напутственныеслова.</w:t>
            </w:r>
            <w:br/>
            <w:br/>
            <w:r>
              <w:rPr/>
              <w:t xml:space="preserve">Помимо специализированных дисциплин, которые им преподаютдополнительно, сотрудники Волжского спасательного центра будутпроводить для учащихся кадетских классов тренировки, экскурсии иорганизовывать спортивные соревнования. Ну, и конечно, старатьсязаинтересовать профессией спасателя МЧС России. Школьников,учащихся в кадетском классе МЧС, будут обучать полезным жизненнымнавыкам, развивать их физическую форму и готовить к поступлению впрофильные вузы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2026-03-12T17:47:26+03:00</dcterms:created>
  <dcterms:modified xsi:type="dcterms:W3CDTF">2026-03-12T17:47:26+03:00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