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Всероссийской штабнойтренировке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Всероссийской штабнойтренировке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 Гражданскаяоборона является составной частью оборонного строительства иобеспечения безопасности страны и выполняет одну из важнейшихфункций государства.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 В настоящее времяв России сформирована и эффективно действует единая государственнаясистема предупреждения и ликвидации чрезвычайных ситуаций (РСЧС),которая является национальной системой противодействия кризиснымявлениям.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 в всероссийскойштабной тренировке по гражданской обороне.</w:t>
            </w:r>
            <w:br/>
            <w:r>
              <w:rPr/>
              <w:t xml:space="preserve">Штабная тренировка включает в себя несколько этапов:</w:t>
            </w:r>
            <w:br/>
            <w:br/>
            <w:r>
              <w:rPr/>
              <w:t xml:space="preserve">На первом этапе тренировки по оповещению и сбору личного состава,приведению в готовность личного состава к действиям попредназначению, осуществлен смотр экипировки и документов.Приведена в готовность аэромобильная группировка в количестве 50человек личного состава, 15 единиц техники предназначенные дляпроведения аварийно-спасательных и других неотложных работ.</w:t>
            </w:r>
            <w:br/>
            <w:br/>
            <w:r>
              <w:rPr/>
              <w:t xml:space="preserve">На втором этапе совершен марш в зону условной ЧС, а также развернутмобильный узел связи. Произведена разведка зоны ЧС, в том числебеспилотным воздушным судном. Произведен разбор конструкций,деблокирование и извлечение пострадавших.</w:t>
            </w:r>
            <w:br/>
            <w:br/>
            <w:r>
              <w:rPr/>
              <w:t xml:space="preserve">Всероссийская штабная тренировка проводится в России ежегодно всоответствии с поручением правительства РФ. В ней задействованыорганы власти различных уровней. В ходе тренировки проверяетсяготовность субъектов РФ, объектов экономики к выполнению вопросовгражданской обороны, защиты населения, объектов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2026-03-12T18:56:05+03:00</dcterms:created>
  <dcterms:modified xsi:type="dcterms:W3CDTF">2026-03-12T18:56:05+03:00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