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личным составом Волжского спасательного центра натему: противодействие идеологи терроризма и экстремизма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14.09.202315:09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личным составом Волжского спасательного центра на тему:противодействие идеологи терроризма и экстремизма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сентября2023 года в ФГКУ «Волжский спасательный центр МЧС России» прошлозанятие с военнослужащими и работниками спасательного центра опротиводействии идеологии экстремизма и терроризма.</w:t>
            </w:r>
            <w:br/>
            <w:br/>
            <w:r>
              <w:rPr/>
              <w:t xml:space="preserve">Целью занятия является доведение до личного состава информации осущности экстремизма и терроризма, их типы и цели. Расширитьпредставление о терроризме и экстремизме как о глобальной проблеме.Формирование моральных качеств, норм, принципов убеждений.</w:t>
            </w:r>
            <w:br/>
            <w:br/>
            <w:r>
              <w:rPr/>
              <w:t xml:space="preserve">Входе информирования были затронуты такие учебные вопросы, кактерроризм и экстремизм, а также доведение статей УК РФ, касающихсядеятельности террористической и экстремистской направленности.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2026-04-30T08:44:45+03:00</dcterms:created>
  <dcterms:modified xsi:type="dcterms:W3CDTF">2026-04-30T08:44:45+03:00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