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паводковой обстановкой на территории Самарской областиспециалисты группы беспилотных летательных аппаратов иробототехнических средств спасательного центра были направлены длямониторинга паводковой обстановки и подготовке материалов длясоставления ортофотопланов подтопленных участков местности на рекеЧагра в районе населенных пунктов Хворостянка, Новотулка,Новокуровка и Дубравка.</w:t>
            </w:r>
            <w:br/>
            <w:br/>
            <w:r>
              <w:rPr/>
              <w:t xml:space="preserve">Также были собраны данные по паводковой обстановке в н.п.Черноречье и Лопатино Волжского района, Георгиевка Кинельскогорайона, Березовка и Константиновка Большеглушицкого района,Михайло-Овсянка Пестравского района, Мусорка и Ягодноеставропольского района, Безенчук Безенчукского района.</w:t>
            </w:r>
            <w:br/>
            <w:br/>
            <w:r>
              <w:rPr/>
              <w:t xml:space="preserve">Для мониторинга паводковой обстановки и подготовки материалов длясоставления ортофотопланов применяются 2 беспилотных летательныхаппарата вертолетного типа.</w:t>
            </w:r>
            <w:br/>
            <w:br/>
            <w:r>
              <w:rPr/>
              <w:t xml:space="preserve">Контроль за паводковой обстановкой на территории Самарской областиосуществляется Главным управлением МЧС России по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2025-10-28T13:41:40+03:00</dcterms:created>
  <dcterms:modified xsi:type="dcterms:W3CDTF">2025-10-28T13:41:40+03:00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