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ФГБУ "Домофицеров Самарского гарнизона" МО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ФГБУ "Дом офицеровСамарского гарнизона" МО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18декабря 2022 года, солдаты спасательного центра посетили ФГБУ "Домофицеров Самарского гарнизона" МО РФ. Тематическая лекция«Предопределенность успеха и поражения в операциях Красной армии»была организована для формирования патриотических качеств всознании солдат через ознакомление их с точными историческимифактами о Великой Отечественной войне.</w:t>
            </w:r>
            <w:br/>
            <w:br/>
            <w:r>
              <w:rPr/>
              <w:t xml:space="preserve">Солдатам показали подлинные тактические карты времен ВОВ, а такжеопубликованные воспоминания, командующих войсками Краснойармии.</w:t>
            </w:r>
            <w:br/>
            <w:br/>
            <w:r>
              <w:rPr/>
              <w:t xml:space="preserve">Основная цель мероприятия заключалась в донесении до каждоговоеннослужащего важности памяти событий времен ВеликойОтечественной войны, для недопущения возрождения таких идеологийкак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2025-10-29T07:59:24+03:00</dcterms:created>
  <dcterms:modified xsi:type="dcterms:W3CDTF">2025-10-29T07:59:24+03:00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