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приняли участие в благодарственном молебнев честь образа Божьей Матери «Неопалимая Купина»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18.09.202211:09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приняли участие в благодарственном молебне вчесть образа Божьей Матери «Неопалимая Купина»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приняли участие в благодарственном молебне в честь образаБожьей Матери «Неопалимая Купина», который состоялся 17 сентября вХраме во имя святого мученика Иоанна Воина.</w:t>
            </w:r>
            <w:br/>
            <w:br/>
            <w:r>
              <w:rPr/>
              <w:t xml:space="preserve">По доброй сложившейся традиции Волжский спасательный центр в 7 разпринял участие в благодарственном молебне, который стал проводитсяс 2015 года.</w:t>
            </w:r>
            <w:br/>
            <w:br/>
            <w:r>
              <w:rPr/>
              <w:t xml:space="preserve">Богослужение совершил настоятель храма Иоанна Воина протоиерейИгорь Соловьев. </w:t>
            </w:r>
            <w:br/>
            <w:br/>
            <w:r>
              <w:rPr/>
              <w:t xml:space="preserve">Во время богослужения протоиерей Игорь поблагодарил личный составцентра за их героический труд, отметил высокое чувство долга ибольшой ответственности.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2025-10-29T18:05:37+03:00</dcterms:created>
  <dcterms:modified xsi:type="dcterms:W3CDTF">2025-10-29T18:05:37+03:00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