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СЦ на паводкоопасныйпериод готова к действиям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СЦ на паводкоопасный периодготова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готовность вооружения, военной и специальной техники, водительскогосостава, путевой документации к действиям по предназначению;</w:t>
            </w:r>
            <w:br/>
            <w:br/>
            <w:r>
              <w:rPr/>
              <w:t xml:space="preserve">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готовность переправочно-десантных средств (лодок всех типов,подвесных моторов, </w:t>
            </w:r>
            <w:br/>
            <w:br/>
            <w:r>
              <w:rPr/>
              <w:t xml:space="preserve">ПТС-М) со штатными экипажами и снаряжения, применяемого в ходеликвидации чрезвычайных ситуаций, связанных с весеннимполоводьем; 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 </w:t>
            </w:r>
            <w:br/>
            <w:br/>
            <w:r>
              <w:rPr/>
              <w:t xml:space="preserve">правила поведения и приемы спасения людей на воде;</w:t>
            </w:r>
            <w:br/>
            <w:br/>
            <w:r>
              <w:rPr/>
              <w:t xml:space="preserve">правильная эксплуатация спасательной шлюпки;</w:t>
            </w:r>
            <w:br/>
            <w:br/>
            <w:r>
              <w:rPr/>
              <w:t xml:space="preserve">правильная эксплуатация подвесного лодочного мотора;</w:t>
            </w:r>
            <w:br/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br/>
            <w:r>
              <w:rPr/>
              <w:t xml:space="preserve">правила погрузки личного состава и техники в ПТС-М;</w:t>
            </w:r>
            <w:br/>
            <w:br/>
            <w:r>
              <w:rPr/>
              <w:t xml:space="preserve">соблюдение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2026-04-30T08:22:48+03:00</dcterms:created>
  <dcterms:modified xsi:type="dcterms:W3CDTF">2026-04-30T08:22:48+03:00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