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Ничего невозможного нет: "Елка желаний" исполняет всемечты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24.12.202107:12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Ничего невозможного нет: "Елка желаний" исполняет все мечты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рамкахВсероссийского проекта «Мечтай со мной», руководство и личныйсостав ФГКУ «Волжский СЦ МЧС России» принял участие в акции «Елкажеланий».</w:t>
            </w:r>
            <w:br/>
            <w:br/>
            <w:r>
              <w:rPr/>
              <w:t xml:space="preserve">Так, от лица Волжского спасательного центра были вручены Новогодниеподарки детям проживающим в Куйбышевском районе Самарской области:Панфилову Павлу (4 года), Терентьевой Алисе (5 лет), ПаникаровойВеронике (11 лет), Булыгину Глебу (6 лет) и Кузьмину Леониду (5лет)</w:t>
            </w:r>
            <w:br/>
            <w:br/>
            <w:r>
              <w:rPr/>
              <w:t xml:space="preserve">Бесценно, конечно, внимание. Еще важнее – только детская радость.Но исполнить свою мечту – не важно, детскую или уже взрослую –конечно, никогда не поздно.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2025-06-05T05:53:50+03:00</dcterms:created>
  <dcterms:modified xsi:type="dcterms:W3CDTF">2025-06-05T05:53:50+03:00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