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к действиямпо предназначению в осенне-зимний период 2021-2022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к действиям попредназначению в осенне-зимний период 2021-2022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 на автомобильных дорогах федерального, местного значения иоказания помощи пострадавшему населению провели смотр готовностимобильных пунктов обогрева Волжского спасательного центра.</w:t>
            </w:r>
            <w:br/>
            <w:br/>
            <w:r>
              <w:rPr/>
              <w:t xml:space="preserve">Развернули мобильные пункты обогрева № 1 и № 2 на территорииавтомобильного парка спасательного центра.</w:t>
            </w:r>
            <w:br/>
            <w:br/>
            <w:r>
              <w:rPr/>
              <w:t xml:space="preserve">Проверили:</w:t>
            </w:r>
            <w:br/>
            <w:br/>
            <w:r>
              <w:rPr/>
              <w:t xml:space="preserve">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средствамиэвакуации.</w:t>
            </w:r>
            <w:br/>
            <w:br/>
            <w:r>
              <w:rPr/>
              <w:t xml:space="preserve">Провели:</w:t>
            </w:r>
            <w:br/>
            <w:br/>
            <w:r>
              <w:rPr/>
              <w:t xml:space="preserve">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занятия с личным составом на тему «Устройство, тактико–техническиехарактеристики, порядок эксплуатации, требования безопасности приэксплуатации кухонь переносных КП – 30»;</w:t>
            </w:r>
            <w:br/>
            <w:br/>
            <w:r>
              <w:rPr/>
              <w:t xml:space="preserve">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2026-04-30T06:12:42+03:00</dcterms:created>
  <dcterms:modified xsi:type="dcterms:W3CDTF">2026-04-30T06:12:42+03:00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