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с нештатнымиспециалистами РХБЗ по ведению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с нештатными специалистами РХБЗпо ведению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снеблагоприятной обстановкой распространения Covid19 сегодня вВолжском спасательном центре МЧС России начальник службы РХБЗпровел занятия с нештатными отделениями специальной обработки.</w:t>
            </w:r>
            <w:br/>
            <w:br/>
            <w:r>
              <w:rPr/>
              <w:t xml:space="preserve">Личному составу нештатных отделений специальной обработкируководитель занятия довел обязанности расчета при зарядке станциирастворами, порядок оборудования рабочей площадки, рассказалтактико-технические характеристики мобильного комплекса специальнойобработки (МКСО), на примере спасательной роты радиационной,химической и биологической защиты был продемонстрирован порядокиспользования МКСО по назначению и развертывания.</w:t>
            </w:r>
            <w:br/>
            <w:br/>
            <w:r>
              <w:rPr/>
              <w:t xml:space="preserve">Такие занятия необходимы для закрепления, оттачивания навыков,умений по ведению специальной обработки, обеспечения постояннойготовности к применению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2026-01-12T05:12:56+03:00</dcterms:created>
  <dcterms:modified xsi:type="dcterms:W3CDTF">2026-01-12T05:12:56+03:00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