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масштабныхкомандно-штабных учениях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масштабныхкомандно-штабных учениях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вВолжском спасательной центре прошла штабная тренировка погражданской обороне по теме: «Организация выполнениямероприятий по гражданской обороне на территории РоссийскойФедерации».</w:t>
            </w:r>
            <w:br/>
            <w:br/>
            <w:r>
              <w:rPr/>
              <w:t xml:space="preserve">В процессе учений в спасательном центре провели следующиемероприятия:</w:t>
            </w:r>
            <w:br/>
            <w:br/>
            <w:r>
              <w:rPr/>
              <w:t xml:space="preserve">- проведено оповещение и сбор личного состава;  </w:t>
            </w:r>
            <w:br/>
            <w:br/>
            <w:r>
              <w:rPr/>
              <w:t xml:space="preserve">- развернута рабочая группа контроля и организован сбор, обобщениеи обмен информации в области гражданской обороны;</w:t>
            </w:r>
            <w:br/>
            <w:br/>
            <w:r>
              <w:rPr/>
              <w:t xml:space="preserve">- проверена система связи и оповещения спасательного центра;</w:t>
            </w:r>
            <w:br/>
            <w:br/>
            <w:r>
              <w:rPr/>
              <w:t xml:space="preserve">- выставлен пост радиационного химического наблюдения спасательногоцентра, ведется непрерывный радиационный и химический контроль;</w:t>
            </w:r>
            <w:br/>
            <w:br/>
            <w:r>
              <w:rPr/>
              <w:t xml:space="preserve">- уточнен План действий ФГКУ «Волжский СЦ МЧС России»</w:t>
            </w:r>
            <w:br/>
            <w:br/>
            <w:r>
              <w:rPr/>
              <w:t xml:space="preserve">при возникновении чрезвычайных ситуаций в мирное время, планприменения сил и средств аэромобильной группировки спасательногоцентра;</w:t>
            </w:r>
            <w:br/>
            <w:br/>
            <w:r>
              <w:rPr/>
              <w:t xml:space="preserve">- проверена Аэромобильная группировка спасательногоцентра (100 человек личного состава и 40 единиц техники).</w:t>
            </w:r>
            <w:br/>
            <w:br/>
            <w:br/>
            <w:r>
              <w:rPr/>
              <w:t xml:space="preserve">Также была отработана вводная с Главным управлением МЧСРоссии по Самарской области по действиям при разгерметизацииёмкостей хлора в Кировском внутригородском районе Самарскойобласти, организованно взаимодействие с органамиисполнительной власти по вопросам эвакуации членов семейвоеннослужащих и работников спасательного центра, при получениивводной личный состав членов семей военнослужащих и работниковцентра были эвакуированы (условно) силами спасательного центра (3автобуса) в безопасный район.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2026-01-12T03:06:10+03:00</dcterms:created>
  <dcterms:modified xsi:type="dcterms:W3CDTF">2026-01-12T03:06:10+03:00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