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системе МЧС России 10 лет функционируют спасательныевоинские формирования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30.09.202110:09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Всистеме МЧС России 10 лет функционируют спасательные воинскиеформирования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сентябряисполняется 10 лет со дня образования спасательных воинскихформирований МЧС России.</w:t>
            </w:r>
            <w:br/>
            <w:br/>
            <w:r>
              <w:rPr/>
              <w:t xml:space="preserve">Численность формирований на сегодняшний день превышает 7 тыс.специалистов. Подразделения расположены в 10 регионах России.</w:t>
            </w:r>
            <w:br/>
            <w:br/>
            <w:r>
              <w:rPr/>
              <w:t xml:space="preserve">Подразделения спасательных воинских формирований ведут свою историюот воинских частей и организаций войск гражданской обороны ипредназначены для защиты населения и территорий, материальных икультурных ценностей от опасностей, возникающих при ведении военныхдействий или вследствие этих действий, а также при возникновениичрезвычайных ситуаций природного и техногенного характера, в томчисле за пределами Российской Федерации.</w:t>
            </w:r>
            <w:br/>
            <w:br/>
            <w:r>
              <w:rPr/>
              <w:t xml:space="preserve">За время существования подразделений, личный состав Волжскогоспасательного центра принимал участие во многих операциях поликвидации последствий различных аварий и катастроф. Наш центррегулярно привлекаются к проведению аварийно-спасательных работ приразборе завалов, оказанию всесторонней адресной помощи населениюпри ликвидации последствий весеннего половодья, тушению крупныхприродных пожаров. Помимо этого, спасатели непосредственноликвидируют последствия ДТП.</w:t>
            </w:r>
            <w:br/>
            <w:br/>
            <w:r>
              <w:rPr/>
              <w:t xml:space="preserve">Личный состав спасательных воинских формирований – профессионалывысокого уровня. Они регулярно повышают свое мастерство и в любуюминуту готовы прийти на помощь людям.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2026-04-18T00:21:53+03:00</dcterms:created>
  <dcterms:modified xsi:type="dcterms:W3CDTF">2026-04-18T00:21:53+03:00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