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этап командно-штабного учения: ликвидация природныхпожаров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15.04.202121:04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3этап командно-штабного учения: ликвидация природных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Основной цельюзаключительного этапа являлась отработка практических действий потушению крупных природных пожаров. Согласно вводной, в Волжскомрайоне, проведена тренировка ликвидации последствий ландшафтныхлесных пожаров, перекинувшихся на несколько жилых домов и надворныхпостроек населенных пунктов. Пламя охватило площадь в 10 га.</w:t>
            </w:r>
            <w:br/>
            <w:br/>
            <w:r>
              <w:rPr/>
              <w:t xml:space="preserve">Силами и средствами аэромобильной группировки Волжскогоспасательного центра МЧС России действия по ликвидации условныхпожаров и эвакуации жителей в безопасные районы были успешноотработаны.</w:t>
            </w:r>
            <w:br/>
            <w:br/>
            <w:r>
              <w:rPr/>
              <w:t xml:space="preserve">Напомним, что Всероссийские командно-штабные учения проводились с13 по 15 апреля.</w:t>
            </w:r>
            <w:br/>
            <w:br/>
            <w:r>
              <w:rPr/>
              <w:t xml:space="preserve">На 3 этапе тренировки к ликвидации условной ЧС, связанной сприродными пожарами.</w:t>
            </w:r>
            <w:br/>
            <w:br/>
            <w:br/>
            <w:r>
              <w:rPr/>
              <w:t xml:space="preserve">В ходе 3 этапа были выполнены следующие мероприятия:</w:t>
            </w:r>
            <w:br/>
            <w:br/>
            <w:br/>
            <w:r>
              <w:rPr/>
              <w:t xml:space="preserve">- оповещение и сбор личного состава;</w:t>
            </w:r>
            <w:br/>
            <w:br/>
            <w:r>
              <w:rPr/>
              <w:t xml:space="preserve">- спасательный центр приведен в режим чрезвычайной ситуации;</w:t>
            </w:r>
            <w:br/>
            <w:br/>
            <w:r>
              <w:rPr/>
              <w:t xml:space="preserve">- усиление мест несения службы спасательного центра;</w:t>
            </w:r>
            <w:br/>
            <w:br/>
            <w:r>
              <w:rPr/>
              <w:t xml:space="preserve">- приведена в готовность аэромобильная группировка спасательногоцентра в количестве 32 человек, 4 ед. техники;</w:t>
            </w:r>
            <w:br/>
            <w:br/>
            <w:r>
              <w:rPr/>
              <w:t xml:space="preserve">- организована погрузка имущества аэромобильной группировки;</w:t>
            </w:r>
            <w:br/>
            <w:br/>
            <w:r>
              <w:rPr/>
              <w:t xml:space="preserve">- аэромобильная группировка спасательного центра совершила марш взону ЧС;</w:t>
            </w:r>
            <w:br/>
            <w:br/>
            <w:r>
              <w:rPr/>
              <w:t xml:space="preserve">- организованна устойчивая связь с ППД, Главным управлением МЧСРоссии по Самарской области;</w:t>
            </w:r>
            <w:br/>
            <w:br/>
            <w:r>
              <w:rPr/>
              <w:t xml:space="preserve">- организована разведка зоны ЧС с помощью беспилотного летательногоаппарата.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2026-03-03T22:29:19+03:00</dcterms:created>
  <dcterms:modified xsi:type="dcterms:W3CDTF">2026-03-03T22:29:19+03:00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