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СЦ МЧС России принял участие впервой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СЦ МЧС России принял участие в первойсовместной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военному параду в честь 76-ой годовщины Победы вВеликой Отечественной войне прошла совместная тренировка пешихпарадных расчётов и механизированной колонны в составе Самарскогогарнизона. По традиции парадный расчет спасательного центрапринял участие в тренировке. Совместные тренировки парадныхрасчетов проводятся уже много лет. Тренировка на аэродромеКряж считаются самым ответственным и напряженным этапом подготовкипарадных расчетов к предстоящему военному параду. Вплоть доначала репетиций на площади Куйбышева совместные тренировки нааэродроме Кряж будут проходить каждую неделю.</w:t>
            </w:r>
            <w:br/>
            <w:br/>
            <w:r>
              <w:rPr/>
              <w:t xml:space="preserve">Уже на первой совместной тренировке парадный расчет спасательногоцентра был отмечен</w:t>
            </w:r>
            <w:br/>
            <w:r>
              <w:rPr/>
              <w:t xml:space="preserve">в лучшую сторону.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2025-11-03T11:58:33+03:00</dcterms:created>
  <dcterms:modified xsi:type="dcterms:W3CDTF">2025-11-03T11:58:33+03:00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